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475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34"/>
      </w:tblPr>
      <w:tblGrid>
        <w:gridCol w:w="4756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Arial Narrow" w:hAnsi="Arial Narrow"/>
              </w:rPr>
              <w:t>MEDICAMENTO</w:t>
            </w:r>
            <w:r>
              <w:rPr>
                <w:color w:val="00000A"/>
                <w:sz w:val="24"/>
                <w:b/>
                <w:szCs w:val="24"/>
                <w:rFonts w:ascii="Arial Narrow" w:hAnsi="Arial Narrow"/>
              </w:rPr>
              <w:t>S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Acetilcisteína - 100 mg/mL 3mL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Aciclovir – 200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Aciclovir – 250 mg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Ácido Folínico – 15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Albendazol – 400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Albumina humana – 20% (10g) 50mL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Amicacina – 500 mg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Amoxicilina + Clavulanato de Potássio – 1000 + 200 mg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Amoxicilina + Clavulanato de Potássio – 500 + 100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Amoxicilina + Clavulanato de Potássio - 500 + 125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Amoxicilina - 500 mg caps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Ampicilina + Sulbactam – 1,5 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Ampicilina + Sulbactam – 3g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Azitromicina -  500 mg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Benzilpenicilina potássica (cristalina) – 5.000.000 UI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Bisacodil – 5mg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Carbonato de Cálcio – 500 mg env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Carvedilol – 6,25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Cefalexina – 500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Cefalotina – 1g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Cefazolina – 1 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Cefepime – 2g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Cefoxitina – 1g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Ceftazidima – 1g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Ceftriaxona – 1g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Cetoprofeno – 100mg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Ciprofloxacino - 2 mg/ml 100 ml fr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Ciprofloxacino – 500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Clindamicina - 150 mg/ml 4 ml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Clonidina – 0,2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Diclofenaco sódico – 50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Difenidramina – 50mg/mL 1mL  amp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Diltiazem – 30mg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Doxazosina – 2mg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Enalapril – 20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Enoxaparina – 20 mg ser pré carregada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Enoxaparina – 40 mg ser pré carregada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Enoxaparina – 60 mg ser pré carregada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Enoxaparina – 80 mg ser pré carregada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Espironolactona 25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Estatina (Sinvastatina) - 20 mg cp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Estatina (Sinvastatina) – 10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Fitomenadiona - 10mg amp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Fluconazol – 100mg caps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Fluconazol - 2 mg/ml 100 mL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Gentamicina - 40 mg/ml (60mg)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1,5 mL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Gentamicina – 40 mg/ml (80mg)    2 ml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Glibenclamida – 5mg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Hidroclorotiazida - 25mg cp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Hidroxizine – 25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Hipromelose +Dextrano (Lacrima) colírio fr.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Ivermectina – 6mg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Levofloxacino - 500 mg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Levotiroxina – 100 mcg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Levotiroxina – 25 mcg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Losartana – 50mg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Meropenem - 1g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Metformina - 850mg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Metilprednisolona, succinato – 125 mg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Metilprednisolona, succinato – 500 mg fr amp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Metronidazol – 250 mg cp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Metronidazol - 5 mg/ml 100 ml fr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Nifedipino (retard) – 20mg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Norfloxacino – 400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Omeprazol  - 40mg caps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Omeprazol – 20mg caps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Omeprazol – 40mg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Ondansetrona 2 mg/ml 2 ml (4mg)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Ondansetrona 2 mg/ml 4 ml (8mg)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Oxacilina – 500 mg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Permetrina - 5% loção fr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Piperacilina + Tazobactam – 2,25 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Pirimetamina – 25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Poliestirenossulfonato de Cálcio (Sorcal) – 30g envelope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Salbutamol - 100mcg/dose spray fr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Sulfadiazina – 500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Sulfadiazina de Prata - 1% creme pote 400g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Sulfametoxazol + Trimetoprima – 400 + 80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Sulfametoxazol + Trimetoprima – 400 + 80 mg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Sulfato Ferroso – 40 mg cp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Tenoxicam – 20 mg cp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Tenoxicam – 20mg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Tiamina - 100mg amp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Tobramicina colírio fr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Vancomicina – 500 mg fr amp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Varfarina – 5mg cp</w:t>
            </w:r>
          </w:p>
        </w:tc>
      </w:tr>
    </w:tbl>
    <w:p>
      <w:pPr>
        <w:pStyle w:val="style0"/>
      </w:pPr>
      <w:r>
        <w:rPr/>
      </w:r>
    </w:p>
    <w:tbl>
      <w:tblPr>
        <w:tblW w:type="dxa" w:w="474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34"/>
      </w:tblPr>
      <w:tblGrid>
        <w:gridCol w:w="4742"/>
      </w:tblGrid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A"/>
                <w:sz w:val="24"/>
                <w:b/>
                <w:szCs w:val="24"/>
                <w:rFonts w:ascii="Arial Narrow" w:hAnsi="Arial Narrow"/>
              </w:rPr>
              <w:t>MEDICAMENTOS PORTARIA Nº 344</w:t>
            </w:r>
          </w:p>
        </w:tc>
      </w:tr>
      <w:tr>
        <w:trPr>
          <w:trHeight w:hRule="atLeast" w:val="24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Carbamazepina – 200mg cp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Biperideno – 5mg/ml 1 ml amp</w:t>
            </w:r>
          </w:p>
        </w:tc>
      </w:tr>
      <w:tr>
        <w:trPr>
          <w:trHeight w:hRule="atLeast" w:val="24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Fentanil</w:t>
            </w:r>
            <w:r>
              <w:rPr>
                <w:color w:val="000000"/>
                <w:sz w:val="24"/>
                <w:szCs w:val="24"/>
                <w:rFonts w:ascii="Arial Narrow" w:hAnsi="Arial Narrow"/>
              </w:rPr>
              <w:t xml:space="preserve">a </w:t>
            </w:r>
            <w:r>
              <w:rPr>
                <w:sz w:val="24"/>
                <w:szCs w:val="24"/>
                <w:rFonts w:ascii="Arial Narrow" w:hAnsi="Arial Narrow"/>
              </w:rPr>
              <w:t>- 0,05 mg/ml 10 ml fr amp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Clonazepam – 2mg cp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Tramadol - 50mg/ml (50mg) 1 ml amp</w:t>
            </w:r>
          </w:p>
        </w:tc>
      </w:tr>
      <w:tr>
        <w:trPr>
          <w:trHeight w:hRule="atLeast" w:val="24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Tramadol – 50 mg/ml (100mg) 2 ml amp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Clorpromazina - 5 mg/ml 5 ml amp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Diazepam – 10 mg cp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Diazepam – 5 mg/ml 2 ml amp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Fenitoína – 50 mg/ml (250mg) 5 ml amp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Flumazenil – 1 mg/ml 5 ml amp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Haloperidol – 5mg/ml 1 ml amp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Midazolam – 5 mg/ml (15mg) 3 ml amp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Midazolam – 5 mg/ml (50mg) 10 ml amp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Misoprostol – 25 mcg cp vag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Misoprostol – 200 mcg cp vag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Paracetamol + Codeína - 500 + 30 mg cp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Morfina – 10 mg cp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Morfina – 10 mg/ml 1 ml amp</w:t>
            </w:r>
          </w:p>
        </w:tc>
      </w:tr>
      <w:tr>
        <w:trPr>
          <w:trHeight w:hRule="atLeast" w:val="26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Arial Narrow" w:hAnsi="Arial Narrow"/>
              </w:rPr>
              <w:t>Naloxona – 0,4 mg/ml 1 ml amp</w:t>
            </w:r>
          </w:p>
        </w:tc>
      </w:tr>
    </w:tbl>
    <w:p>
      <w:pPr>
        <w:pStyle w:val="style0"/>
      </w:pPr>
      <w:r>
        <w:rPr/>
      </w:r>
    </w:p>
    <w:tbl>
      <w:tblPr>
        <w:tblW w:type="dxa" w:w="4745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34"/>
      </w:tblPr>
      <w:tblGrid>
        <w:gridCol w:w="4745"/>
      </w:tblGrid>
      <w:tr>
        <w:trPr>
          <w:trHeight w:hRule="atLeast" w:val="30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A"/>
                <w:sz w:val="24"/>
                <w:b/>
                <w:szCs w:val="24"/>
                <w:rFonts w:ascii="Arial Narrow" w:hAnsi="Arial Narrow"/>
              </w:rPr>
              <w:t>MEDICAMENTOS ANTIRETROVIRAIS</w:t>
            </w:r>
          </w:p>
        </w:tc>
      </w:tr>
      <w:tr>
        <w:trPr>
          <w:trHeight w:hRule="atLeast" w:val="32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Lopinavir + Ritonavir - 200 + 50 mg cp</w:t>
            </w:r>
          </w:p>
        </w:tc>
      </w:tr>
      <w:tr>
        <w:trPr>
          <w:trHeight w:hRule="atLeast" w:val="30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Efavirenz - 600 mg cp</w:t>
            </w:r>
          </w:p>
        </w:tc>
      </w:tr>
      <w:tr>
        <w:trPr>
          <w:trHeight w:hRule="atLeast" w:val="32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Lamivudina+Zidovudina - 150+300 mg cp</w:t>
            </w:r>
          </w:p>
        </w:tc>
      </w:tr>
      <w:tr>
        <w:trPr>
          <w:trHeight w:hRule="atLeast" w:val="32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 xml:space="preserve">Nevirapina - 50mg/5mL susp.oral 240mLfr </w:t>
            </w:r>
          </w:p>
        </w:tc>
      </w:tr>
      <w:tr>
        <w:trPr>
          <w:trHeight w:hRule="atLeast" w:val="30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Zidovudina - 10mg/mL 20 ml fr amp</w:t>
            </w:r>
          </w:p>
        </w:tc>
      </w:tr>
      <w:tr>
        <w:trPr>
          <w:trHeight w:hRule="atLeast" w:val="307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Zidovudina - 10mg/mL xarope 200ml fr</w:t>
            </w:r>
          </w:p>
        </w:tc>
      </w:tr>
      <w:tr>
        <w:trPr>
          <w:trHeight w:hRule="atLeast" w:val="32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A"/>
                <w:sz w:val="24"/>
                <w:b/>
                <w:szCs w:val="24"/>
                <w:rFonts w:ascii="Arial Narrow" w:hAnsi="Arial Narrow"/>
              </w:rPr>
              <w:t>MEDICAMENTOS ANTIVIRAIS</w:t>
            </w:r>
          </w:p>
        </w:tc>
      </w:tr>
      <w:tr>
        <w:trPr>
          <w:trHeight w:hRule="atLeast" w:val="325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Fosfato de Oseltamivir 30 mg caps</w:t>
            </w:r>
          </w:p>
        </w:tc>
      </w:tr>
      <w:tr>
        <w:trPr>
          <w:trHeight w:hRule="atLeast" w:val="32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Fosfato de Oseltamivir 45 mg caps</w:t>
            </w:r>
          </w:p>
        </w:tc>
      </w:tr>
      <w:tr>
        <w:trPr>
          <w:trHeight w:hRule="atLeast" w:val="32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Fosfato de Oseltamivir 75 mg caps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34"/>
      </w:tblPr>
      <w:tblGrid>
        <w:gridCol w:w="4330"/>
      </w:tblGrid>
      <w:tr>
        <w:trPr>
          <w:trHeight w:hRule="atLeast" w:val="28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A"/>
                <w:sz w:val="24"/>
                <w:b/>
                <w:szCs w:val="24"/>
                <w:rFonts w:ascii="Arial Narrow" w:hAnsi="Arial Narrow"/>
              </w:rPr>
              <w:t>MEDICAMENTOS DE GELADEIRA</w:t>
            </w:r>
          </w:p>
        </w:tc>
      </w:tr>
      <w:tr>
        <w:trPr>
          <w:trHeight w:hRule="atLeast" w:val="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Anfotericina B – 50 mg fr amp</w:t>
            </w:r>
          </w:p>
        </w:tc>
      </w:tr>
      <w:tr>
        <w:trPr>
          <w:trHeight w:hRule="atLeast" w:val="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Atracúrio – 25 mg amp</w:t>
            </w:r>
          </w:p>
        </w:tc>
      </w:tr>
      <w:tr>
        <w:trPr>
          <w:trHeight w:hRule="atLeast" w:val="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Desmopressina - 4 mcg/ml 1 ml amp</w:t>
            </w:r>
          </w:p>
        </w:tc>
      </w:tr>
      <w:tr>
        <w:trPr>
          <w:trHeight w:hRule="atLeast" w:val="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Filgrastim – 300 mcg fr amp</w:t>
            </w:r>
          </w:p>
        </w:tc>
      </w:tr>
      <w:tr>
        <w:trPr>
          <w:trHeight w:hRule="atLeast" w:val="28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Imunoglobulina anti RH - 300 mcg ser</w:t>
            </w:r>
          </w:p>
        </w:tc>
      </w:tr>
      <w:tr>
        <w:trPr>
          <w:trHeight w:hRule="atLeast" w:val="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Octreotida – 0,1 mg/ml 1 ml amp</w:t>
            </w:r>
          </w:p>
        </w:tc>
      </w:tr>
      <w:tr>
        <w:trPr>
          <w:trHeight w:hRule="atLeast" w:val="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Pancurônio – 2 mg/ml 4 mg fr amp</w:t>
            </w:r>
          </w:p>
        </w:tc>
      </w:tr>
      <w:tr>
        <w:trPr>
          <w:trHeight w:hRule="atLeast" w:val="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</w:rPr>
              <w:t>Papaína – 5% gel bisnaga</w:t>
            </w:r>
          </w:p>
        </w:tc>
      </w:tr>
      <w:tr>
        <w:trPr>
          <w:trHeight w:hRule="atLeast" w:val="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A"/>
                <w:sz w:val="24"/>
                <w:szCs w:val="24"/>
                <w:rFonts w:ascii="Arial Narrow" w:hAnsi="Arial Narrow"/>
                <w:lang w:val="en-US"/>
              </w:rPr>
              <w:t>Propofol - 10 mg/ml  20 ml fr amp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6838" w:w="11906"/>
      <w:cols w:equalWidth="true" w:num="2" w:sep="false" w:space="708"/>
      <w:textDirection w:val="lrTb"/>
      <w:pgNumType w:fmt="decimal"/>
      <w:type w:val="nextPage"/>
      <w:pgMar w:bottom="1134" w:left="1134" w:right="1701" w:top="170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Marcas"/>
    <w:next w:val="style16"/>
    <w:rPr>
      <w:rFonts w:ascii="OpenSymbol" w:cs="OpenSymbol" w:eastAsia="OpenSymbol" w:hAnsi="OpenSymbol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ListLabel 1"/>
    <w:next w:val="style19"/>
    <w:rPr/>
  </w:style>
  <w:style w:styleId="style20" w:type="paragraph">
    <w:name w:val="Título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1" w:type="paragraph">
    <w:name w:val="Co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ption"/>
    <w:basedOn w:val="style0"/>
    <w:next w:val="style25"/>
    <w:pPr/>
    <w:rPr/>
  </w:style>
  <w:style w:styleId="style26" w:type="paragraph">
    <w:name w:val="Cabeçalho"/>
    <w:basedOn w:val="style0"/>
    <w:next w:val="style26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7" w:type="paragraph">
    <w:name w:val="Rodapé"/>
    <w:basedOn w:val="style0"/>
    <w:next w:val="style27"/>
    <w:pPr>
      <w:tabs>
        <w:tab w:leader="none" w:pos="4252" w:val="center"/>
        <w:tab w:leader="none" w:pos="8504" w:val="right"/>
      </w:tabs>
      <w:suppressLineNumbers/>
      <w:spacing w:after="0" w:before="0" w:line="100" w:lineRule="atLeast"/>
    </w:pPr>
    <w:rPr/>
  </w:style>
  <w:style w:styleId="style28" w:type="paragraph">
    <w:name w:val="Conteúdo de tabela"/>
    <w:basedOn w:val="style0"/>
    <w:next w:val="style28"/>
    <w:pPr>
      <w:suppressLineNumbers/>
    </w:pPr>
    <w:rPr/>
  </w:style>
  <w:style w:styleId="style29" w:type="paragraph">
    <w:name w:val="Título de tabela"/>
    <w:basedOn w:val="style28"/>
    <w:next w:val="style29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OpenOffice.org/3.2$Win32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2013-02-08T10:09:00.00Z</dcterms:created>
  <dc:creator>niceia</dc:creator>
  <cp:lastModifiedBy>niceia</cp:lastModifiedBy>
  <dcterms:modified xsi:type="dcterms:W3CDTF">2013-02-08T10:09:00.00Z</dcterms:modified>
  <cp:revision>2</cp:revision>
</cp:coreProperties>
</file>